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46"/>
          <w:szCs w:val="46"/>
        </w:rPr>
      </w:pPr>
      <w:r>
        <w:rPr>
          <w:rFonts w:hint="eastAsia" w:ascii="微软雅黑" w:hAnsi="微软雅黑" w:eastAsia="微软雅黑" w:cs="微软雅黑"/>
          <w:i w:val="0"/>
          <w:caps w:val="0"/>
          <w:color w:val="333333"/>
          <w:spacing w:val="0"/>
          <w:sz w:val="46"/>
          <w:szCs w:val="46"/>
          <w:bdr w:val="none" w:color="auto" w:sz="0" w:space="0"/>
          <w:shd w:val="clear" w:fill="FFFFFF"/>
        </w:rPr>
        <w:t>国家突发环境事件应急预案</w:t>
      </w:r>
    </w:p>
    <w:p>
      <w:pPr>
        <w:jc w:val="center"/>
        <w:rPr>
          <w:rFonts w:ascii="仿宋" w:hAnsi="仿宋" w:eastAsia="仿宋" w:cs="仿宋"/>
          <w:i w:val="0"/>
          <w:caps w:val="0"/>
          <w:color w:val="4C4C4C"/>
          <w:spacing w:val="0"/>
          <w:sz w:val="27"/>
          <w:szCs w:val="27"/>
          <w:shd w:val="clear" w:fill="FFFFFF"/>
        </w:rPr>
      </w:pPr>
      <w:r>
        <w:rPr>
          <w:rFonts w:ascii="仿宋" w:hAnsi="仿宋" w:eastAsia="仿宋" w:cs="仿宋"/>
          <w:i w:val="0"/>
          <w:caps w:val="0"/>
          <w:color w:val="4C4C4C"/>
          <w:spacing w:val="0"/>
          <w:sz w:val="27"/>
          <w:szCs w:val="27"/>
          <w:shd w:val="clear" w:fill="FFFFFF"/>
        </w:rPr>
        <w:t>国办函[2014]119号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ascii="微软雅黑" w:hAnsi="微软雅黑" w:eastAsia="微软雅黑" w:cs="微软雅黑"/>
          <w:i w:val="0"/>
          <w:caps w:val="0"/>
          <w:color w:val="4C4C4C"/>
          <w:spacing w:val="0"/>
          <w:sz w:val="27"/>
          <w:szCs w:val="27"/>
        </w:rPr>
      </w:pPr>
      <w:r>
        <w:rPr>
          <w:rStyle w:val="5"/>
          <w:rFonts w:hint="eastAsia" w:ascii="微软雅黑" w:hAnsi="微软雅黑" w:eastAsia="微软雅黑" w:cs="微软雅黑"/>
          <w:i w:val="0"/>
          <w:caps w:val="0"/>
          <w:color w:val="4C4C4C"/>
          <w:spacing w:val="0"/>
          <w:sz w:val="27"/>
          <w:szCs w:val="27"/>
          <w:bdr w:val="none" w:color="auto" w:sz="0" w:space="0"/>
          <w:shd w:val="clear" w:fill="FFFFFF"/>
        </w:rPr>
        <w:t>1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1.1　编制目的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健全突发环境事件应对工作机制，科学有序高效应对突发环境事件，保障人民群众生命财产安全和环境安全，促进社会全面、协调、可持续发展。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1.2　编制依据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依据《中华人民共和国环境保护法》、《中华人民共和国突发事件应对法》、《中华人民共和国放射性污染防治法》、《国家突发公共事件总体应急预案》及相关法律法规等，制定本预案。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1.3　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本预案适用于我国境内突发环境事件应对工作。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核设施及有关核活动发生的核事故所造成的辐射污染事件、海上溢油事件、船舶污染事件的应对工作按照其他相关应急预案规定执行。重污染天气应对工作按照国务院《大气污染防治行动计划》等有关规定执行。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1.4　工作原则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突发环境事件应对工作坚持统一领导、分级负责，属地为主、协调联动，快速反应、科学处置，资源共享、保障有力的原则。突发环境事件发生后，地方人民政府和有关部门立即自动按照职责分工和相关预案开展应急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1.5　事件分级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按照事件严重程度，突发环境事件分为特别重大、重大、较大和一般四级。突发环境事件分级标准见附件1。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w:t>
      </w:r>
      <w:r>
        <w:rPr>
          <w:rStyle w:val="5"/>
          <w:rFonts w:hint="eastAsia" w:ascii="微软雅黑" w:hAnsi="微软雅黑" w:eastAsia="微软雅黑" w:cs="微软雅黑"/>
          <w:i w:val="0"/>
          <w:caps w:val="0"/>
          <w:color w:val="4C4C4C"/>
          <w:spacing w:val="0"/>
          <w:sz w:val="27"/>
          <w:szCs w:val="27"/>
          <w:bdr w:val="none" w:color="auto" w:sz="0" w:space="0"/>
          <w:shd w:val="clear" w:fill="FFFFFF"/>
        </w:rPr>
        <w:t>2　组织指挥体系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2.1　国家层面组织指挥机构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环境保护部负责重特大突发环境事件应对的指导协调和环境应急的日常监督管理工作。根据突发环境事件的发展态势及影响，环境保护部或省级人民政府可报请国务院批准，或根据国务院领导同志指示，成立国务院工作组，负责指导、协调、督促有关地区和部门开展突发环境事件应对工作。必要时，成立国家环境应急指挥部，由国务院领导同志担任总指挥，统一领导、组织和指挥应急处置工作；国务院办公厅履行信息汇总和综合协调职责，发挥运转枢纽作用。国家环境应急指挥部组成及工作组职责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2.2　地方层面组织指挥机构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县级以上地方人民政府负责本行政区域内的突发环境事件应对工作，明确相应组织指挥机构。跨行政区域的突发环境事件应对工作，由各有关行政区域人民政府共同负责，或由有关行政区域共同的上一级地方人民政府负责。对需要国家层面协调处置的跨省级行政区域突发环境事件，由有关省级人民政府向国务院提出请求，或由有关省级环境保护主管部门向环境保护部提出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地方有关部门按照职责分工，密切配合，共同做好突发环境事件应对工作。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2.3　现场指挥机构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负责突发环境事件应急处置的人民政府根据需要成立现场指挥部，负责现场组织指挥工作。参与现场处置的有关单位和人员要服从现场指挥部的统一指挥。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w:t>
      </w:r>
      <w:r>
        <w:rPr>
          <w:rStyle w:val="5"/>
          <w:rFonts w:hint="eastAsia" w:ascii="微软雅黑" w:hAnsi="微软雅黑" w:eastAsia="微软雅黑" w:cs="微软雅黑"/>
          <w:i w:val="0"/>
          <w:caps w:val="0"/>
          <w:color w:val="4C4C4C"/>
          <w:spacing w:val="0"/>
          <w:sz w:val="27"/>
          <w:szCs w:val="27"/>
          <w:bdr w:val="none" w:color="auto" w:sz="0" w:space="0"/>
          <w:shd w:val="clear" w:fill="FFFFFF"/>
        </w:rPr>
        <w:t>3　监测预警和信息报告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3.1　监测和风险分析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各级环境保护主管部门及其他有关部门要加强日常环境监测，并对可能导致突发环境事件的风险信息加强收集、分析和研判。安全监管、交通运输、公安、住房城乡建设、水利、农业、卫生计生、气象等有关部门按照职责分工，应当及时将可能导致突发环境事件的信息通报同级环境保护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企业事业单位和其他生产经营者应当落实环境安全主体责任，定期排查环境安全隐患，开展环境风险评估，健全风险防控措施。当出现可能导致突发环境事件的情况时，要立即报告当地环境保护主管部门。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3.2　预警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3.2.1　预警分级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对可以预警的突发环境事件，按照事件发生的可能性大小、紧急程度和可能造成的危害程度，将预警分为四级，由低到高依次用蓝色、黄色、橙色和红色表示。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预警级别的具体划分标准，由环境保护部制定。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3.2.2　预警信息发布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地方环境保护主管部门研判可能发生突发环境事件时，应当及时向本级人民政府提出预警信息发布建议，同时通报同级相关部门和单位。地方人民政府或其授权的相关部门，及时通过电视、广播、报纸、互联网、手机短信、当面告知等渠道或方式向本行政区域公众发布预警信息，并通报可能影响到的相关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上级环境保护主管部门要将监测到的可能导致突发环境事件的有关信息，及时通报可能受影响地区的下一级环境保护主管部门。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3.2.3　预警行动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预警信息发布后，当地人民政府及其有关部门视情采取以下措施：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（1）分析研判。组织有关部门和机构、专业技术人员及专家，及时对预警信息进行分析研判，预估可能的影响范围和危害程度。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（2）防范处置。迅速采取有效处置措施，控制事件苗头。在涉险区域设置注意事项提示或事件危害警告标志，利用各种渠道增加宣传频次，告知公众避险和减轻危害的常识、需采取的必要的健康防护措施。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3）应急准备。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相关企业事业单位和其他生产经营者加强环境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（4）舆论引导。及时准确发布事态最新情况，公布咨询电话，组织专家解读。加强相关舆情监测，做好舆论引导工作。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3.2.4　预警级别调整和解除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发布突发环境事件预警信息的地方人民政府或有关部门，应当根据事态发展情况和采取措施的效果适时调整预警级别；当判断不可能发生突发环境事件或者危险已经消除时，宣布解除预警，适时终止相关措施。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3.3　信息报告与通报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突发环境事件发生后，涉事企业事业单位或其他生产经营者必须采取应对措施，并立即向当地环境保护主管部门和相关部门报告，同时通报可能受到污染危害的单位和居民。因生产安全事故导致突发环境事件的，安全监管等有关部门应当及时通报同级环境保护主管部门。环境保护主管部门通过互联网信息监测、环境污染举报热线等多种渠道，加强对突发环境事件的信息收集，及时掌握突发环境事件发生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事发地环境保护主管部门接到突发环境事件信息报告或监测到相关信息后，应当立即进行核实，对突发环境事件的性质和类别作出初步认定，按照国家规定的时限、程序和要求向上级环境保护主管部门和同级人民政府报告，并通报同级其他相关部门。突发环境事件已经或者可能涉及相邻行政区域的，事发地人民政府或环境保护主管部门应当及时通报相邻行政区域同级人民政府或环境保护主管部门。地方各级人民政府及其环境保护主管部门应当按照有关规定逐级上报，必要时可越级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接到已经发生或者可能发生跨省级行政区域突发环境事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件信息时，环境保护部要及时通报相关省级环境保护主管部门。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对以下突发环境事件信息，省级人民政府和环境保护部应当立即向国务院报告：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（1）初判为特别重大或重大突发环境事件；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（2）可能或已引发大规模群体性事件的突发环境事件；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（3）可能造成国际影响的境内突发环境事件；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（4）境外因素导致或可能导致我境内突发环境事件；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（5）省级人民政府和环境保护部认为有必要报告的其他突发环境事件。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w:t>
      </w:r>
      <w:r>
        <w:rPr>
          <w:rStyle w:val="5"/>
          <w:rFonts w:hint="eastAsia" w:ascii="微软雅黑" w:hAnsi="微软雅黑" w:eastAsia="微软雅黑" w:cs="微软雅黑"/>
          <w:i w:val="0"/>
          <w:caps w:val="0"/>
          <w:color w:val="4C4C4C"/>
          <w:spacing w:val="0"/>
          <w:sz w:val="27"/>
          <w:szCs w:val="27"/>
          <w:bdr w:val="none" w:color="auto" w:sz="0" w:space="0"/>
          <w:shd w:val="clear" w:fill="FFFFFF"/>
        </w:rPr>
        <w:t>4　应急响应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4.1　响应分级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根据突发环境事件的严重程度和发展态势，将应急响应设定为Ⅰ级、Ⅱ级、Ⅲ级和Ⅳ级四个等级。初判发生特别重大、重大突发环境事件，分别启动Ⅰ级、Ⅱ级应急响应，由事发地省级人民政府负责应对工作；初判发生较大突发环境事件，启动Ⅲ级应急响应，由事发地设区的市级人民政府负责应对工作；初判发生一般突发环境事件，启动Ⅳ级应急响应，由事发地县级人民政府负责应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突发环境事件发生在易造成重大影响的地区或重要时段时，可适当提高响应级别。应急响应启动后，可视事件损失情况及其发展趋势调整响应级别，避免响应不足或响应过度。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4.2　响应措施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突发环境事件发生后，各有关地方、部门和单位根据工作需要，组织采取以下措施。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4.2.1　现场污染处置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涉事企业事业单位或其他生产经营者要立即采取关闭、停产、封堵、围挡、喷淋、转移等措施，切断和控制污染源，防止污染蔓延扩散。做好有毒有害物质和消防废水、废液等的收集、清理和安全处置工作。当涉事企业事业单位或其他生产经营者不明时，由当地环境保护主管部门组织对污染来源开展调查，查明涉事单位，确定污染物种类和污染范围，切断污染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事发地人民政府应组织制订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4.2.2　转移安置人员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根据突发环境事件影响及事发当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确保有饭吃、有水喝、有衣穿、有住处和必要医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4.2.3　医学救援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迅速组织当地医疗资源和力量，对伤病员进行诊断治疗，根据需要及时、安全地将重症伤病员转运到有条件的医疗机构加强救治。指导和协助开展受污染人员的去污洗消工作，提出保护公众健康的措施建议。视情增派医疗卫生专家和卫生应急队伍、调配急需医药物资，支持事发地医学救援工作。做好受影响人员的心理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4.2.4　应急监测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加强大气、水体、土壤等应急监测工作，根据突发环境事件的污染物种类、性质以及当地自然、社会环境状况等，明确相应的应急监测方案及监测方法，确定监测的布点和频次，调配应急监测设备、车辆，及时准确监测，为突发环境事件应急决策提供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4.2.5　市场监管和调控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密切关注受事件影响地区市场供应情况及公众反应，加强对重要生活必需品等商品的市场监管和调控。禁止或限制受污染食品和饮用水的生产、加工、流通和食用，防范因突发环境事件造成的集体中毒等。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4.2.6　信息发布和舆论引导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通过政府授权发布、发新闻稿、接受记者采访、举行新闻发布会、组织专家解读等方式，借助电视、广播、报纸、互联网等多种途径，主动、及时、准确、客观向社会发布突发环境事件和应对工作信息，回应社会关切，澄清不实信息，正确引导社会舆论。信息发布内容包括事件原因、污染程度、影响范围、应对措施、需要公众配合采取的措施、公众防范常识和事件调查处理进展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4.2.7　维护社会稳定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加强受影响地区社会治安管理，严厉打击借机传播谣言制造社会恐慌、哄抢救灾物资等违法犯罪行为；加强转移人员安置点、救灾物资存放点等重点地区治安管控；做好受影响人员与涉事单位、地方人民政府及有关部门矛盾纠纷化解和法律服务工作，防止出现群体性事件，维护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4.2.8　国际通报和援助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如需向国际社会通报或请求国际援助时，环境保护部商外交部、商务部提出需要通报或请求援助的国家（地区）和国际组织、事项内容、时机等，按照有关规定由指定机构向国际社会发出通报或呼吁信息。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4.3　国家层面应对工作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4.3.1　部门工作组应对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初判发生重大以上突发环境事件或事件情况特殊时，环境保护部立即派出工作组赴现场指导督促当地开展应急处置、应急监测、原因调查等工作，并根据需要协调有关方面提供队伍、物资、技术等支持。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4.3.2　国务院工作组应对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当需要国务院协调处置时，成立国务院工作组。主要开展以下工作：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（1）了解事件情况、影响、应急处置进展及当地需求等；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（2）指导地方制订应急处置方案；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（3）根据地方请求，组织协调相关应急队伍、物资、装备等，为应急处置提供支援和技术支持；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（4）对跨省级行政区域突发环境事件应对工作进行协调；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（5）指导开展事件原因调查及损害评估工作。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4.3.3　国家环境应急指挥部应对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根据事件应对工作需要和国务院决策部署，成立国家环境应急指挥部。主要开展以下工作：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（1）组织指挥部成员单位、专家组进行会商，研究分析事态，部署应急处置工作；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（2）根据需要赴事发现场或派出前方工作组赴事发现场协调开展应对工作；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（3）研究决定地方人民政府和有关部门提出的请求事项；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（4）统一组织信息发布和舆论引导；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（5）视情向国际通报，必要时与相关国家和地区、国际组织领导人通电话；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（6）组织开展事件调查。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4.4　响应终止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当事件条件已经排除、污染物质已降至规定限值以内、所造成的危害基本消除时，由启动响应的人民政府终止应急响应。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w:t>
      </w:r>
      <w:r>
        <w:rPr>
          <w:rStyle w:val="5"/>
          <w:rFonts w:hint="eastAsia" w:ascii="微软雅黑" w:hAnsi="微软雅黑" w:eastAsia="微软雅黑" w:cs="微软雅黑"/>
          <w:i w:val="0"/>
          <w:caps w:val="0"/>
          <w:color w:val="4C4C4C"/>
          <w:spacing w:val="0"/>
          <w:sz w:val="27"/>
          <w:szCs w:val="27"/>
          <w:bdr w:val="none" w:color="auto" w:sz="0" w:space="0"/>
          <w:shd w:val="clear" w:fill="FFFFFF"/>
        </w:rPr>
        <w:t>5　后期工作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5.1　损害评估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突发环境事件应急响应终止后，要及时组织开展污染损害评估，并将评估结果向社会公布。评估结论作为事件调查处理、损害赔偿、环境修复和生态恢复重建的依据。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突发环境事件损害评估办法由环境保护部制定。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5.2　事件调查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突发环境事件发生后，根据有关规定，由环境保护主管部门牵头，可会同监察机关及相关部门，组织开展事件调查，查明事件原因和性质，提出整改防范措施和处理建议。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5.3　善后处置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事发地人民政府要及时组织制订补助、补偿、抚慰、抚恤、安置和环境恢复等善后工作方案并组织实施。保险机构要及时开展相关理赔工作。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w:t>
      </w:r>
      <w:r>
        <w:rPr>
          <w:rStyle w:val="5"/>
          <w:rFonts w:hint="eastAsia" w:ascii="微软雅黑" w:hAnsi="微软雅黑" w:eastAsia="微软雅黑" w:cs="微软雅黑"/>
          <w:i w:val="0"/>
          <w:caps w:val="0"/>
          <w:color w:val="4C4C4C"/>
          <w:spacing w:val="0"/>
          <w:sz w:val="27"/>
          <w:szCs w:val="27"/>
          <w:bdr w:val="none" w:color="auto" w:sz="0" w:space="0"/>
          <w:shd w:val="clear" w:fill="FFFFFF"/>
        </w:rPr>
        <w:t>6　应急保障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6.1　队伍保障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国家环境应急监测队伍、公安消防部队、大型国有骨干企业应急救援队伍及其他相关方面应急救援队伍等力量，要积极参加突发环境事件应急监测、应急处置与救援、调查处理等工作任务。发挥国家环境应急专家组作用，为重特大突发环境事件应急处置方案制订、污染损害评估和调查处理工作提供决策建议。县级以上地方人民政府要强化环境应急救援队伍能力建设，加强环境应急专家队伍管理，提高突发环境事件快速响应及应急处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6.2　物资与资金保障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国务院有关部门按照职责分工，组织做好环境应急救援物资紧急生产、储备调拨和紧急配送工作，保障支援突发环境事件应急处置和环境恢复治理工作的需要。县级以上地方人民政府及其有关部门要加强应急物资储备，鼓励支持社会化应急物资储备，保障应急物资、生活必需品的生产和供给。环境保护主管部门要加强对当地环境应急物资储备信息的动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突发环境事件应急处置所需经费首先由事件责任单位承担。县级以上地方人民政府对突发环境事件应急处置工作提供资金保障。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6.3　通信、交通与运输保障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地方各级人民政府及其通信主管部门要建立健全突发环境事件应急通信保障体系，确保应急期间通信联络和信息传递需要。交通运输部门要健全公路、铁路、航空、水运紧急运输保障体系，保障应急响应所需人员、物资、装备、器材等的运输。公安部门要加强应急交通管理，保障运送伤病员、应急救援人员、物资、装备、器材车辆的优先通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6.4　技术保障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支持突发环境事件应急处置和监测先进技术、装备的研发。依托环境应急指挥技术平台，实现信息综合集成、分析处理、污染损害评估的智能化和数字化。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w:t>
      </w:r>
      <w:r>
        <w:rPr>
          <w:rStyle w:val="5"/>
          <w:rFonts w:hint="eastAsia" w:ascii="微软雅黑" w:hAnsi="微软雅黑" w:eastAsia="微软雅黑" w:cs="微软雅黑"/>
          <w:i w:val="0"/>
          <w:caps w:val="0"/>
          <w:color w:val="4C4C4C"/>
          <w:spacing w:val="0"/>
          <w:sz w:val="27"/>
          <w:szCs w:val="27"/>
          <w:bdr w:val="none" w:color="auto" w:sz="0" w:space="0"/>
          <w:shd w:val="clear" w:fill="FFFFFF"/>
        </w:rPr>
        <w:t>7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7.1　预案管理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预案实施后，环境保护部要会同有关部门组织预案宣传、培训和演练，并根据实际情况，适时组织评估和修订。地方各级人民政府要结合当地实际制定或修订突发环境事件应急预案。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7.2　预案解释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本预案由环境保护部负责解释。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7.3　预案实施时间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本预案自印发之日起实施。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w:t>
      </w:r>
      <w:r>
        <w:rPr>
          <w:rStyle w:val="5"/>
          <w:rFonts w:hint="eastAsia" w:ascii="微软雅黑" w:hAnsi="微软雅黑" w:eastAsia="微软雅黑" w:cs="微软雅黑"/>
          <w:i w:val="0"/>
          <w:caps w:val="0"/>
          <w:color w:val="4C4C4C"/>
          <w:spacing w:val="0"/>
          <w:sz w:val="27"/>
          <w:szCs w:val="27"/>
          <w:bdr w:val="none" w:color="auto" w:sz="0" w:space="0"/>
          <w:shd w:val="clear" w:fill="FFFFFF"/>
        </w:rPr>
        <w:t>附件：</w:t>
      </w:r>
      <w:r>
        <w:rPr>
          <w:rFonts w:hint="eastAsia" w:ascii="微软雅黑" w:hAnsi="微软雅黑" w:eastAsia="微软雅黑" w:cs="微软雅黑"/>
          <w:i w:val="0"/>
          <w:caps w:val="0"/>
          <w:color w:val="4C4C4C"/>
          <w:spacing w:val="0"/>
          <w:sz w:val="27"/>
          <w:szCs w:val="27"/>
          <w:bdr w:val="none" w:color="auto" w:sz="0" w:space="0"/>
          <w:shd w:val="clear" w:fill="FFFFFF"/>
        </w:rPr>
        <w:t>1.突发环境事件分级标准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2.国家环境应急指挥部组成及工作组职责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w:t>
      </w:r>
      <w:r>
        <w:rPr>
          <w:rStyle w:val="5"/>
          <w:rFonts w:hint="eastAsia" w:ascii="微软雅黑" w:hAnsi="微软雅黑" w:eastAsia="微软雅黑" w:cs="微软雅黑"/>
          <w:i w:val="0"/>
          <w:caps w:val="0"/>
          <w:color w:val="4C4C4C"/>
          <w:spacing w:val="0"/>
          <w:sz w:val="27"/>
          <w:szCs w:val="27"/>
          <w:bdr w:val="none" w:color="auto" w:sz="0" w:space="0"/>
          <w:shd w:val="clear" w:fill="FFFFFF"/>
        </w:rPr>
        <w:t>　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w:t>
      </w:r>
      <w:r>
        <w:rPr>
          <w:rStyle w:val="5"/>
          <w:rFonts w:hint="eastAsia" w:ascii="微软雅黑" w:hAnsi="微软雅黑" w:eastAsia="微软雅黑" w:cs="微软雅黑"/>
          <w:i w:val="0"/>
          <w:caps w:val="0"/>
          <w:color w:val="4C4C4C"/>
          <w:spacing w:val="0"/>
          <w:sz w:val="32"/>
          <w:szCs w:val="32"/>
          <w:bdr w:val="none" w:color="auto" w:sz="0" w:space="0"/>
          <w:shd w:val="clear" w:fill="FFFFFF"/>
        </w:rPr>
        <w:t>突发环境事件分级标准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w:t>
      </w:r>
      <w:r>
        <w:rPr>
          <w:rStyle w:val="5"/>
          <w:rFonts w:hint="eastAsia" w:ascii="微软雅黑" w:hAnsi="微软雅黑" w:eastAsia="微软雅黑" w:cs="微软雅黑"/>
          <w:i w:val="0"/>
          <w:caps w:val="0"/>
          <w:color w:val="4C4C4C"/>
          <w:spacing w:val="0"/>
          <w:sz w:val="27"/>
          <w:szCs w:val="27"/>
          <w:bdr w:val="none" w:color="auto" w:sz="0" w:space="0"/>
          <w:shd w:val="clear" w:fill="FFFFFF"/>
        </w:rPr>
        <w:t>一、特别重大突发环境事件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凡符合下列情形之一的，为特别重大突发环境事件：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1.因环境污染直接导致30人以上死亡或100人以上中毒或重伤的；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2.因环境污染疏散、转移人员5万人以上的；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3.因环境污染造成直接经济损失1亿元以上的；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4.因环境污染造成区域生态功能丧失或该区域国家重点保护物种灭绝的；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5.因环境污染造成设区的市级以上城市集中式饮用水水源地取水中断的；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6.Ⅰ、Ⅱ类放射源丢失、被盗、失控并造成大范围严重辐射污染后果的；放射性同位素和射线装置失控导致3人以上急性死亡的；放射性物质泄漏，造成大范围辐射污染后果的；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7.造成重大跨国境影响的境内突发环境事件。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w:t>
      </w:r>
      <w:r>
        <w:rPr>
          <w:rStyle w:val="5"/>
          <w:rFonts w:hint="eastAsia" w:ascii="微软雅黑" w:hAnsi="微软雅黑" w:eastAsia="微软雅黑" w:cs="微软雅黑"/>
          <w:i w:val="0"/>
          <w:caps w:val="0"/>
          <w:color w:val="4C4C4C"/>
          <w:spacing w:val="0"/>
          <w:sz w:val="27"/>
          <w:szCs w:val="27"/>
          <w:bdr w:val="none" w:color="auto" w:sz="0" w:space="0"/>
          <w:shd w:val="clear" w:fill="FFFFFF"/>
        </w:rPr>
        <w:t>二、重大突发环境事件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凡符合下列情形之一的，为重大突发环境事件：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1.因环境污染直接导致10人以上30人以下死亡或50人以上100人以下中毒或重伤的；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2.因环境污染疏散、转移人员1万人以上5万人以下的；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3.因环境污染造成直接经济损失2000万元以上1亿元以下的；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4.因环境污染造成区域生态功能部分丧失或该区域国家重点保护野生动植物种群大批死亡的；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5.因环境污染造成县级城市集中式饮用水水源地取水中断的；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6.Ⅰ、Ⅱ类放射源丢失、被盗的；放射性同位素和射线装置失控导致3人以下急性死亡或者10人以上急性重度放射病、局部器官残疾的；放射性物质泄漏，造成较大范围辐射污染后果的；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7.造成跨省级行政区域影响的突发环境事件。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w:t>
      </w:r>
      <w:r>
        <w:rPr>
          <w:rStyle w:val="5"/>
          <w:rFonts w:hint="eastAsia" w:ascii="微软雅黑" w:hAnsi="微软雅黑" w:eastAsia="微软雅黑" w:cs="微软雅黑"/>
          <w:i w:val="0"/>
          <w:caps w:val="0"/>
          <w:color w:val="4C4C4C"/>
          <w:spacing w:val="0"/>
          <w:sz w:val="27"/>
          <w:szCs w:val="27"/>
          <w:bdr w:val="none" w:color="auto" w:sz="0" w:space="0"/>
          <w:shd w:val="clear" w:fill="FFFFFF"/>
        </w:rPr>
        <w:t>三、较大突发环境事件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凡符合下列情形之一的，为较大突发环境事件：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1.因环境污染直接导致3人以上10人以下死亡或10人以上50人以下中毒或重伤的；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2.因环境污染疏散、转移人员5000人以上1万人以下的；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3.因环境污染造成直接经济损失500万元以上2000万元以下的；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4.因环境污染造成国家重点保护的动植物物种受到破坏的；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5.因环境污染造成乡镇集中式饮用水水源地取水中断的；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6. Ⅲ类放射源丢失、被盗的；放射性同位素和射线装置失控导致10人以下急性重度放射病、局部器官残疾的；放射性物质泄漏，造成小范围辐射污染后果的；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7.造成跨设区的市级行政区域影响的突发环境事件。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w:t>
      </w:r>
      <w:r>
        <w:rPr>
          <w:rStyle w:val="5"/>
          <w:rFonts w:hint="eastAsia" w:ascii="微软雅黑" w:hAnsi="微软雅黑" w:eastAsia="微软雅黑" w:cs="微软雅黑"/>
          <w:i w:val="0"/>
          <w:caps w:val="0"/>
          <w:color w:val="4C4C4C"/>
          <w:spacing w:val="0"/>
          <w:sz w:val="27"/>
          <w:szCs w:val="27"/>
          <w:bdr w:val="none" w:color="auto" w:sz="0" w:space="0"/>
          <w:shd w:val="clear" w:fill="FFFFFF"/>
        </w:rPr>
        <w:t>四、一般突发环境事件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凡符合下列情形之一的，为一般突发环境事件：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1.因环境污染直接导致3人以下死亡或10人以下中毒或重伤的；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2.因环境污染疏散、转移人员5000人以下的；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3.因环境污染造成直接经济损失500万元以下的；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4.因环境污染造成跨县级行政区域纠纷，引起一般性群体影响的；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5. Ⅳ、Ⅴ类放射源丢失、被盗的；放射性同位素和射线装置失控导致人员受到超过年剂量限值的照射的；放射性物质泄漏，造成厂区内或设施内局部辐射污染后果的；铀矿冶、伴生矿超标排放，造成环境辐射污染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6.对环境造成一定影响，尚未达到较大突发环境事件级别的。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上述分级标准有关数量的表述中，“以上”含本数，“以下”不含本数。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w:t>
      </w:r>
      <w:r>
        <w:rPr>
          <w:rStyle w:val="5"/>
          <w:rFonts w:hint="eastAsia" w:ascii="微软雅黑" w:hAnsi="微软雅黑" w:eastAsia="微软雅黑" w:cs="微软雅黑"/>
          <w:i w:val="0"/>
          <w:caps w:val="0"/>
          <w:color w:val="4C4C4C"/>
          <w:spacing w:val="0"/>
          <w:sz w:val="27"/>
          <w:szCs w:val="27"/>
          <w:bdr w:val="none" w:color="auto" w:sz="0" w:space="0"/>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微软雅黑" w:hAnsi="微软雅黑" w:eastAsia="微软雅黑" w:cs="微软雅黑"/>
          <w:i w:val="0"/>
          <w:caps w:val="0"/>
          <w:color w:val="4C4C4C"/>
          <w:spacing w:val="0"/>
          <w:sz w:val="27"/>
          <w:szCs w:val="27"/>
        </w:rPr>
      </w:pPr>
      <w:r>
        <w:rPr>
          <w:rStyle w:val="5"/>
          <w:rFonts w:hint="eastAsia" w:ascii="微软雅黑" w:hAnsi="微软雅黑" w:eastAsia="微软雅黑" w:cs="微软雅黑"/>
          <w:i w:val="0"/>
          <w:caps w:val="0"/>
          <w:color w:val="4C4C4C"/>
          <w:spacing w:val="0"/>
          <w:sz w:val="32"/>
          <w:szCs w:val="32"/>
          <w:bdr w:val="none" w:color="auto" w:sz="0" w:space="0"/>
          <w:shd w:val="clear" w:fill="FFFFFF"/>
        </w:rPr>
        <w:t>国家环境应急指挥部组成及工作组职责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国家环境应急指挥部主要由环境保护部、中央宣传部（国务院新闻办）、中央网信办、外交部、发展改革委、工业和信息化部、公安部、民政部、财政部、住房城乡建设部、交通运输部、水利部、农业部、商务部、卫生计生委、新闻出版广电总局、安全监管总局、食品药品监管总局、林业局、气象局、海洋局、测绘地信局、铁路局、民航局、总参作战部、总后基建营房部、武警总部、中国铁路总公司等部门和单位组成，根据应对工作需要，增加有关地方人民政府和其他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国家环境应急指挥部设立相应工作组，各工作组组成及职责分工如下：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一、污染处置组。由环境保护部牵头，公安部、交通运输部、水利部、农业部、安全监管总局、林业局、海洋局、总参作战部、武警总部等参加。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主要职责：收集汇总相关数据，组织进行技术研判，开展事态分析；迅速组织切断污染源，分析污染途径，明确防止污染物扩散的程序；组织采取有效措施，消除或减轻已经造成的污染；明确不同情况下的现场处置人员须采取的个人防护措施；组织建立现场警戒区和交通管制区域，确定重点防护区域，确定受威胁人员疏散的方式和途径，疏散转移受威胁人员至安全紧急避险场所；协调军队、武警有关力量参与应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二、应急监测组。由环境保护部牵头，住房城乡建设部、水利部、农业部、气象局、海洋局、总参作战部、总后基建营房部等参加。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主要职责：根据突发环境事件的污染物种类、性质以及当地气象、自然、社会环境状况等，明确相应的应急监测方案及监测方法；确定污染物扩散范围，明确监测的布点和频次，做好大气、水体、土壤等应急监测，为突发环境事件应急决策提供依据；协调军队力量参与应急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三、医学救援组。由卫生计生委牵头，环境保护部、食品药品监管总局等参加。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主要职责：组织开展伤病员医疗救治、应急心理援助；指导和协助开展受污染人员的去污洗消工作；提出保护公众健康的措施建议；禁止或限制受污染食品和饮用水的生产、加工、流通和食用，防范因突发环境事件造成集体中毒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四、应急保障组。由发展改革委牵头，工业和信息化部、公安部、民政部、财政部、环境保护部、住房城乡建设部、交通运输部、水利部、商务部、测绘地信局、铁路局、民航局、中国铁路总公司等参加。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主要职责：指导做好事件影响区域有关人员的紧急转移和临时安置工作；组织做好环境应急救援物资及临时安置重要物资的紧急生产、储备调拨和紧急配送工作；及时组织调运重要生活必需品，保障群众基本生活和市场供应；开展应急测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五、新闻宣传组。由中央宣传部（国务院新闻办）牵头，中央网信办、工业和信息化部、环境保护部、新闻出版广电总局等参加。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主要职责：组织开展事件进展、应急工作情况等权威信息发布，加强新闻宣传报道；收集分析国内外舆情和社会公众动态，加强媒体、电信和互联网管理，正确引导舆论；通过多种方式，通俗、权威、全面、前瞻地做好相关知识普及；及时澄清不实信息，回应社会关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六、社会稳定组。由公安部牵头，中央网信办、工业和信息化部、环境保护部、商务部等参加。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主要职责：加强受影响地区社会治安管理，严厉打击借机传播谣言制造社会恐慌、哄抢物资等违法犯罪行为；加强转移人员安置点、救灾物资存放点等重点地区治安管控；做好受影响人员与涉事单位、地方人民政府及有关部门矛盾纠纷化解和法律服务工作，防止出现群体性事件，维护社会稳定；加强对重要生活必需品等商品的市场监管和调控，打击囤积居奇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七、涉外事务组。由外交部牵头，环境保护部、商务部、海洋局等参加。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主要职责：根据需要向有关国家和地区、国际组织通报突发环境事件信息，协调处理对外交涉、污染检测、危害防控、索赔等事宜，必要时申请、接受国际援助。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　　工作组设置、组成和职责可根据工作需要作适当调整。</w:t>
      </w:r>
    </w:p>
    <w:p>
      <w:pPr>
        <w:jc w:val="both"/>
        <w:rPr>
          <w:rFonts w:ascii="仿宋" w:hAnsi="仿宋" w:eastAsia="仿宋" w:cs="仿宋"/>
          <w:i w:val="0"/>
          <w:caps w:val="0"/>
          <w:color w:val="4C4C4C"/>
          <w:spacing w:val="0"/>
          <w:sz w:val="27"/>
          <w:szCs w:val="27"/>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41C95"/>
    <w:rsid w:val="69741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云南省环境保护厅</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2022-01-17T08:01:00Z</dcterms:created>
  <dc:creator>Qvod、呵呵</dc:creator>
  <cp:lastModifiedBy>Qvod、呵呵</cp:lastModifiedBy>
  <dcterms:modified xsi:type="dcterms:W3CDTF">2022-01-17T08:02:00Z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